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Opisy zdjęć: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  <w:t xml:space="preserve">Fot.001 </w:t>
      </w:r>
      <w:r w:rsidDel="00000000" w:rsidR="00000000" w:rsidRPr="00000000">
        <w:rPr>
          <w:highlight w:val="white"/>
          <w:rtl w:val="0"/>
        </w:rPr>
        <w:t xml:space="preserve">Pomnik Krzyż Dwutysiąclecia Chrześcijaństwa i Tysiąclecia Gdańska” na Górze Gradowej w Gdańsku, fot. P. Jóźwiak / CSW Łaźnia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Fot. 002 Pomnik Krzyż Dwutysiąclecia Chrześcijaństwa i Tysiąclecia Gdańska” na Górze Gradowej w Gdańsku, fot. P. Jóźwiak / CSW Łaźnia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Fot. 003 </w:t>
      </w:r>
      <w:r w:rsidDel="00000000" w:rsidR="00000000" w:rsidRPr="00000000">
        <w:rPr>
          <w:highlight w:val="white"/>
          <w:rtl w:val="0"/>
        </w:rPr>
        <w:t xml:space="preserve">Fontanna czterech kwartałów w Gdańsku, fot. P. Jóźwiak / CSW Łaźnia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Fot. 004 Mural w przejściu podziemnym przy ul. Junackiej w Gdańsku, fot. P. Jóźwiak / CSW Łaźnia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Fot. 005 Pomnik Król Mórz (Meeresgott) w Gdańsku, fot. P. Jóźwiak / CSW Łaźnia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Fot. 006 Lew na fasadzie Galerii Forum w Gdańsku, fot. P. Jóźwiak / CSW Łaźnia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